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BF60" w14:textId="67C41C01" w:rsidR="0099240C" w:rsidRDefault="00367136">
      <w:pPr>
        <w:spacing w:before="120" w:after="120"/>
        <w:ind w:firstLineChars="200" w:firstLine="640"/>
        <w:jc w:val="center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学生宿舍</w:t>
      </w:r>
      <w:r w:rsidR="00D55570">
        <w:rPr>
          <w:rFonts w:ascii="方正仿宋_GB2312" w:eastAsia="方正仿宋_GB2312" w:hAnsi="方正仿宋_GB2312" w:cs="方正仿宋_GB2312" w:hint="eastAsia"/>
          <w:sz w:val="32"/>
          <w:szCs w:val="32"/>
        </w:rPr>
        <w:t>区网络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故障排查</w:t>
      </w:r>
      <w:r w:rsidR="00D55570">
        <w:rPr>
          <w:rFonts w:ascii="方正仿宋_GB2312" w:eastAsia="方正仿宋_GB2312" w:hAnsi="方正仿宋_GB2312" w:cs="方正仿宋_GB2312" w:hint="eastAsia"/>
          <w:sz w:val="32"/>
          <w:szCs w:val="32"/>
        </w:rPr>
        <w:t>检测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项目</w:t>
      </w:r>
    </w:p>
    <w:p w14:paraId="6DD687E1" w14:textId="77777777" w:rsidR="0099240C" w:rsidRDefault="00367136">
      <w:pPr>
        <w:numPr>
          <w:ilvl w:val="0"/>
          <w:numId w:val="1"/>
        </w:num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b/>
          <w:szCs w:val="21"/>
        </w:rPr>
      </w:pPr>
      <w:bookmarkStart w:id="0" w:name="heading_0"/>
      <w:r>
        <w:rPr>
          <w:rFonts w:ascii="方正仿宋_GB2312" w:eastAsia="方正仿宋_GB2312" w:hAnsi="方正仿宋_GB2312" w:cs="方正仿宋_GB2312" w:hint="eastAsia"/>
          <w:b/>
          <w:szCs w:val="21"/>
        </w:rPr>
        <w:t>项目概况</w:t>
      </w:r>
      <w:bookmarkEnd w:id="0"/>
    </w:p>
    <w:p w14:paraId="2CB51F18" w14:textId="2BF9690E" w:rsidR="009B3CBE" w:rsidRPr="00287789" w:rsidRDefault="00ED6FEA">
      <w:pPr>
        <w:spacing w:before="120" w:after="120"/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</w:rPr>
      </w:pPr>
      <w:r w:rsidRPr="00287789">
        <w:rPr>
          <w:rFonts w:asciiTheme="majorEastAsia" w:eastAsiaTheme="majorEastAsia" w:hAnsiTheme="majorEastAsia" w:hint="eastAsia"/>
          <w:color w:val="000000" w:themeColor="text1"/>
        </w:rPr>
        <w:t>紫金学院仙林校区宿舍无线网络</w:t>
      </w:r>
      <w:r w:rsidRPr="00287789">
        <w:rPr>
          <w:rFonts w:asciiTheme="majorEastAsia" w:eastAsiaTheme="majorEastAsia" w:hAnsiTheme="majorEastAsia" w:cs="方正仿宋_GB2312" w:hint="eastAsia"/>
          <w:szCs w:val="21"/>
        </w:rPr>
        <w:t>于2</w:t>
      </w:r>
      <w:r w:rsidRPr="00287789">
        <w:rPr>
          <w:rFonts w:asciiTheme="majorEastAsia" w:eastAsiaTheme="majorEastAsia" w:hAnsiTheme="majorEastAsia" w:cs="方正仿宋_GB2312"/>
          <w:szCs w:val="21"/>
        </w:rPr>
        <w:t>017</w:t>
      </w:r>
      <w:r w:rsidRPr="00287789">
        <w:rPr>
          <w:rFonts w:asciiTheme="majorEastAsia" w:eastAsiaTheme="majorEastAsia" w:hAnsiTheme="majorEastAsia" w:cs="方正仿宋_GB2312" w:hint="eastAsia"/>
          <w:szCs w:val="21"/>
        </w:rPr>
        <w:t>年建设，</w:t>
      </w:r>
      <w:r w:rsidRPr="00287789">
        <w:rPr>
          <w:rFonts w:asciiTheme="majorEastAsia" w:eastAsiaTheme="majorEastAsia" w:hAnsiTheme="majorEastAsia" w:hint="eastAsia"/>
          <w:color w:val="000000" w:themeColor="text1"/>
        </w:rPr>
        <w:t>已经运行多年，</w:t>
      </w:r>
      <w:r w:rsidRPr="00287789">
        <w:rPr>
          <w:rFonts w:asciiTheme="majorEastAsia" w:eastAsiaTheme="majorEastAsia" w:hAnsiTheme="majorEastAsia" w:cs="方正仿宋_GB2312" w:hint="eastAsia"/>
          <w:szCs w:val="21"/>
        </w:rPr>
        <w:t>设备陆续出现离线、信号异常、频繁掉线等故障，</w:t>
      </w:r>
      <w:r w:rsidRPr="00287789">
        <w:rPr>
          <w:rFonts w:asciiTheme="majorEastAsia" w:eastAsiaTheme="majorEastAsia" w:hAnsiTheme="majorEastAsia" w:hint="eastAsia"/>
          <w:color w:val="000000" w:themeColor="text1"/>
        </w:rPr>
        <w:t>为了改善学校网络信息基础承载设施应用水平，提升师生信息化服务使用体验，计划对宿舍</w:t>
      </w:r>
      <w:r w:rsidR="009B3CBE" w:rsidRPr="00287789">
        <w:rPr>
          <w:rFonts w:asciiTheme="majorEastAsia" w:eastAsiaTheme="majorEastAsia" w:hAnsiTheme="majorEastAsia" w:hint="eastAsia"/>
          <w:color w:val="000000" w:themeColor="text1"/>
        </w:rPr>
        <w:t>区网络</w:t>
      </w:r>
      <w:r w:rsidRPr="00287789">
        <w:rPr>
          <w:rFonts w:asciiTheme="majorEastAsia" w:eastAsiaTheme="majorEastAsia" w:hAnsiTheme="majorEastAsia" w:hint="eastAsia"/>
          <w:color w:val="000000" w:themeColor="text1"/>
        </w:rPr>
        <w:t>进行</w:t>
      </w:r>
      <w:r w:rsidR="009B3CBE" w:rsidRPr="00287789">
        <w:rPr>
          <w:rFonts w:asciiTheme="majorEastAsia" w:eastAsiaTheme="majorEastAsia" w:hAnsiTheme="majorEastAsia" w:hint="eastAsia"/>
          <w:color w:val="000000" w:themeColor="text1"/>
        </w:rPr>
        <w:t>全面排查检测，为后续的设备维护改造提供依据。</w:t>
      </w:r>
    </w:p>
    <w:p w14:paraId="79A7881D" w14:textId="77777777" w:rsidR="0099240C" w:rsidRDefault="00367136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" w:name="heading_1"/>
      <w:r>
        <w:rPr>
          <w:rFonts w:ascii="方正仿宋_GB2312" w:eastAsia="方正仿宋_GB2312" w:hAnsi="方正仿宋_GB2312" w:cs="方正仿宋_GB2312" w:hint="eastAsia"/>
          <w:b/>
          <w:szCs w:val="21"/>
        </w:rPr>
        <w:t>2. 总体技术要求</w:t>
      </w:r>
      <w:bookmarkEnd w:id="1"/>
    </w:p>
    <w:p w14:paraId="4B597226" w14:textId="77777777" w:rsidR="0099240C" w:rsidRPr="00287789" w:rsidRDefault="00367136" w:rsidP="00287789">
      <w:pPr>
        <w:spacing w:before="120" w:after="120"/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</w:rPr>
      </w:pPr>
      <w:r w:rsidRPr="00287789">
        <w:rPr>
          <w:rFonts w:asciiTheme="majorEastAsia" w:eastAsiaTheme="majorEastAsia" w:hAnsiTheme="majorEastAsia" w:hint="eastAsia"/>
          <w:color w:val="000000" w:themeColor="text1"/>
        </w:rPr>
        <w:t>2.1 投标人须具备校园大规模无线网络排查施工经验，熟悉锐捷无线AP、POE交换机设备特性及组网架构，适配学校现有网络拓扑、VLAN规划、AC控制器管理模式，排查工作不得改动学校现有网络配置、核心数据，不得影响校园网络整体运行。</w:t>
      </w:r>
    </w:p>
    <w:p w14:paraId="5687FD71" w14:textId="77777777" w:rsidR="0099240C" w:rsidRPr="00287789" w:rsidRDefault="00367136" w:rsidP="00287789">
      <w:pPr>
        <w:spacing w:before="120" w:after="120"/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</w:rPr>
      </w:pPr>
      <w:r w:rsidRPr="00287789">
        <w:rPr>
          <w:rFonts w:asciiTheme="majorEastAsia" w:eastAsiaTheme="majorEastAsia" w:hAnsiTheme="majorEastAsia" w:hint="eastAsia"/>
          <w:color w:val="000000" w:themeColor="text1"/>
        </w:rPr>
        <w:t>2.2 所有排查工作遵循先在线检测、后现场核验，先故障定位、后分类建档的原则，精准区分故障层级：链路故障、接头故障、供电故障、交换机端口故障、AP硬件故障、网络配置异常、环境干扰故障等。</w:t>
      </w:r>
    </w:p>
    <w:p w14:paraId="2E4B2D68" w14:textId="77777777" w:rsidR="0099240C" w:rsidRPr="00287789" w:rsidRDefault="00367136" w:rsidP="00287789">
      <w:pPr>
        <w:spacing w:before="120" w:after="120"/>
        <w:ind w:firstLineChars="200" w:firstLine="420"/>
        <w:jc w:val="left"/>
        <w:rPr>
          <w:rFonts w:asciiTheme="majorEastAsia" w:eastAsiaTheme="majorEastAsia" w:hAnsiTheme="majorEastAsia"/>
          <w:color w:val="000000" w:themeColor="text1"/>
        </w:rPr>
      </w:pPr>
      <w:r w:rsidRPr="00287789">
        <w:rPr>
          <w:rFonts w:asciiTheme="majorEastAsia" w:eastAsiaTheme="majorEastAsia" w:hAnsiTheme="majorEastAsia" w:hint="eastAsia"/>
          <w:color w:val="000000" w:themeColor="text1"/>
        </w:rPr>
        <w:t>2.3 施工过程严格遵守校园管理规定，错峰施工，避免影响学生正常作息与网络使用，做好现场安全防护、设备保护、信息保密工作。</w:t>
      </w:r>
    </w:p>
    <w:p w14:paraId="602B14B5" w14:textId="77777777" w:rsidR="0099240C" w:rsidRDefault="00367136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2" w:name="heading_2"/>
      <w:r>
        <w:rPr>
          <w:rFonts w:ascii="方正仿宋_GB2312" w:eastAsia="方正仿宋_GB2312" w:hAnsi="方正仿宋_GB2312" w:cs="方正仿宋_GB2312" w:hint="eastAsia"/>
          <w:b/>
          <w:szCs w:val="21"/>
        </w:rPr>
        <w:t>3. 核心排查技术手段与设备要求</w:t>
      </w:r>
      <w:bookmarkEnd w:id="2"/>
    </w:p>
    <w:p w14:paraId="49A932DE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投标人须采用软硬件结合的专业技术方案，依托专业设备、运维工具、平台数据开展全方位排查，严禁人工目测敷衍排查，具体技术手段如下：</w:t>
      </w:r>
    </w:p>
    <w:p w14:paraId="6F7EE3A0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3" w:name="heading_3"/>
      <w:r w:rsidRPr="00287789">
        <w:rPr>
          <w:rFonts w:ascii="方正仿宋_GB2312" w:eastAsia="方正仿宋_GB2312" w:hAnsi="方正仿宋_GB2312" w:cs="方正仿宋_GB2312" w:hint="eastAsia"/>
          <w:szCs w:val="21"/>
        </w:rPr>
        <w:t>3.1 平台后台数据核验技术</w:t>
      </w:r>
      <w:bookmarkEnd w:id="3"/>
    </w:p>
    <w:p w14:paraId="62D01FFB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对接学校现有AC无线控制器、网管交换机管理平台，调取全量AP在线状态、注册状态、离线记录、供电功率、链路协商速率、延时丢包、漫游异常、在线时长等核心数据，批量筛选异常AP点位，初步定位批量故障、区域性故障，区分软件配置故障与硬件物理故障。</w:t>
      </w:r>
    </w:p>
    <w:p w14:paraId="59974D12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4" w:name="heading_4"/>
      <w:r w:rsidRPr="00287789">
        <w:rPr>
          <w:rFonts w:ascii="方正仿宋_GB2312" w:eastAsia="方正仿宋_GB2312" w:hAnsi="方正仿宋_GB2312" w:cs="方正仿宋_GB2312" w:hint="eastAsia"/>
          <w:szCs w:val="21"/>
        </w:rPr>
        <w:t>3.2 POE供电专项检测技术</w:t>
      </w:r>
      <w:bookmarkEnd w:id="4"/>
    </w:p>
    <w:p w14:paraId="744E3EDD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使用专业POE供电测试仪、功率检测仪，逐点检测AP接入端口供电电压、输出功率、供电稳定性、负载能力，精准判定故障为</w:t>
      </w:r>
      <w:r w:rsidRPr="00287789">
        <w:rPr>
          <w:rFonts w:ascii="方正仿宋_GB2312" w:eastAsia="方正仿宋_GB2312" w:hAnsi="方正仿宋_GB2312" w:cs="方正仿宋_GB2312" w:hint="eastAsia"/>
          <w:szCs w:val="21"/>
        </w:rPr>
        <w:t>POE交换机端口损坏、供电功率不足、交换机整机故障</w:t>
      </w:r>
      <w:r>
        <w:rPr>
          <w:rFonts w:ascii="方正仿宋_GB2312" w:eastAsia="方正仿宋_GB2312" w:hAnsi="方正仿宋_GB2312" w:cs="方正仿宋_GB2312" w:hint="eastAsia"/>
          <w:szCs w:val="21"/>
        </w:rPr>
        <w:t>等问题，排查交换机过载供电、端口休眠、端口硬件损坏等隐性故障。</w:t>
      </w:r>
    </w:p>
    <w:p w14:paraId="355DD8D0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5" w:name="heading_5"/>
      <w:r w:rsidRPr="00287789">
        <w:rPr>
          <w:rFonts w:ascii="方正仿宋_GB2312" w:eastAsia="方正仿宋_GB2312" w:hAnsi="方正仿宋_GB2312" w:cs="方正仿宋_GB2312" w:hint="eastAsia"/>
          <w:szCs w:val="21"/>
        </w:rPr>
        <w:t>3.3 网络链路性能检测技术</w:t>
      </w:r>
      <w:bookmarkEnd w:id="5"/>
    </w:p>
    <w:p w14:paraId="61CA3AFD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采用专业网线测试仪、线缆寻线仪、链路衰减测试仪、抗干扰测试仪，对AP终端网线、楼栋水平布线、跳线进行全参数检测，检测参数包含：通断性、线序正确性、链路衰减、</w:t>
      </w:r>
      <w:r>
        <w:rPr>
          <w:rFonts w:ascii="方正仿宋_GB2312" w:eastAsia="方正仿宋_GB2312" w:hAnsi="方正仿宋_GB2312" w:cs="方正仿宋_GB2312" w:hint="eastAsia"/>
          <w:szCs w:val="21"/>
        </w:rPr>
        <w:lastRenderedPageBreak/>
        <w:t>串扰、回波损耗、阻抗异常等，精准定位</w:t>
      </w:r>
      <w:r w:rsidRPr="00287789">
        <w:rPr>
          <w:rFonts w:ascii="方正仿宋_GB2312" w:eastAsia="方正仿宋_GB2312" w:hAnsi="方正仿宋_GB2312" w:cs="方正仿宋_GB2312" w:hint="eastAsia"/>
          <w:szCs w:val="21"/>
        </w:rPr>
        <w:t>网线断裂、线路老化、链路衰减超标、布线不规范</w:t>
      </w:r>
      <w:r>
        <w:rPr>
          <w:rFonts w:ascii="方正仿宋_GB2312" w:eastAsia="方正仿宋_GB2312" w:hAnsi="方正仿宋_GB2312" w:cs="方正仿宋_GB2312" w:hint="eastAsia"/>
          <w:szCs w:val="21"/>
        </w:rPr>
        <w:t>等问题。</w:t>
      </w:r>
    </w:p>
    <w:p w14:paraId="1BFA92A2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6" w:name="heading_6"/>
      <w:r w:rsidRPr="00287789">
        <w:rPr>
          <w:rFonts w:ascii="方正仿宋_GB2312" w:eastAsia="方正仿宋_GB2312" w:hAnsi="方正仿宋_GB2312" w:cs="方正仿宋_GB2312" w:hint="eastAsia"/>
          <w:szCs w:val="21"/>
        </w:rPr>
        <w:t>3.4 终端接头故障检测技术</w:t>
      </w:r>
      <w:bookmarkEnd w:id="6"/>
    </w:p>
    <w:p w14:paraId="610AEF64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人工精细化核验+设备辅助检测相结合，逐点检查所有AP网口水晶头、配线架接头、交换机端口接头，排查</w:t>
      </w:r>
      <w:r w:rsidRPr="00287789">
        <w:rPr>
          <w:rFonts w:ascii="方正仿宋_GB2312" w:eastAsia="方正仿宋_GB2312" w:hAnsi="方正仿宋_GB2312" w:cs="方正仿宋_GB2312" w:hint="eastAsia"/>
          <w:szCs w:val="21"/>
        </w:rPr>
        <w:t>水晶头氧化、弹片松动、压接不紧实、接触不良、接头老化、积灰受潮</w:t>
      </w:r>
      <w:r>
        <w:rPr>
          <w:rFonts w:ascii="方正仿宋_GB2312" w:eastAsia="方正仿宋_GB2312" w:hAnsi="方正仿宋_GB2312" w:cs="方正仿宋_GB2312" w:hint="eastAsia"/>
          <w:szCs w:val="21"/>
        </w:rPr>
        <w:t>等常见隐性故障，对氧化、松动、破损接头逐一标记。</w:t>
      </w:r>
    </w:p>
    <w:p w14:paraId="4C0B65C9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7" w:name="heading_7"/>
      <w:r w:rsidRPr="00287789">
        <w:rPr>
          <w:rFonts w:ascii="方正仿宋_GB2312" w:eastAsia="方正仿宋_GB2312" w:hAnsi="方正仿宋_GB2312" w:cs="方正仿宋_GB2312" w:hint="eastAsia"/>
          <w:szCs w:val="21"/>
        </w:rPr>
        <w:t>3.5 AP硬件与射频性能检测技术</w:t>
      </w:r>
      <w:bookmarkEnd w:id="7"/>
    </w:p>
    <w:p w14:paraId="104FE4C8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对离线、异常AP进行现场核验，检测设备上电状态、指示灯状态、射频发射功率、信号覆盖强度、信噪比、丢包率、漫游稳定性，区分AP电源模块故障、射频模块损坏、固件异常、硬件老化等故障类型。</w:t>
      </w:r>
    </w:p>
    <w:p w14:paraId="54DAD500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8" w:name="heading_8"/>
      <w:r w:rsidRPr="00287789">
        <w:rPr>
          <w:rFonts w:ascii="方正仿宋_GB2312" w:eastAsia="方正仿宋_GB2312" w:hAnsi="方正仿宋_GB2312" w:cs="方正仿宋_GB2312" w:hint="eastAsia"/>
          <w:szCs w:val="21"/>
        </w:rPr>
        <w:t>3.6 交叉对比排查技术</w:t>
      </w:r>
      <w:bookmarkEnd w:id="8"/>
    </w:p>
    <w:p w14:paraId="31BDD9EC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针对疑难故障点位，采用端口调换、设备调换、跳线替换交叉测试方式，精准剥离故障源，彻底区分：AP本体故障、链路故障、接头故障、交换机端口故障、上层网络故障，杜绝故障误判、漏判。</w:t>
      </w:r>
    </w:p>
    <w:p w14:paraId="03CB2169" w14:textId="77777777" w:rsidR="0099240C" w:rsidRDefault="00367136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9" w:name="heading_9"/>
      <w:r>
        <w:rPr>
          <w:rFonts w:ascii="方正仿宋_GB2312" w:eastAsia="方正仿宋_GB2312" w:hAnsi="方正仿宋_GB2312" w:cs="方正仿宋_GB2312" w:hint="eastAsia"/>
          <w:b/>
          <w:szCs w:val="21"/>
        </w:rPr>
        <w:t>4. 标准化排查实施流程</w:t>
      </w:r>
      <w:bookmarkEnd w:id="9"/>
    </w:p>
    <w:p w14:paraId="740C37A1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投标人须严格按照以下流程开展全量排查，做到全覆盖、无遗漏、可溯源、可复核，全程接受学校网络管理老师监督。</w:t>
      </w:r>
    </w:p>
    <w:p w14:paraId="362131F9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0" w:name="heading_10"/>
      <w:r w:rsidRPr="00287789">
        <w:rPr>
          <w:rFonts w:ascii="方正仿宋_GB2312" w:eastAsia="方正仿宋_GB2312" w:hAnsi="方正仿宋_GB2312" w:cs="方正仿宋_GB2312" w:hint="eastAsia"/>
          <w:szCs w:val="21"/>
        </w:rPr>
        <w:t>4.1 准备阶段</w:t>
      </w:r>
      <w:bookmarkEnd w:id="10"/>
    </w:p>
    <w:p w14:paraId="3AC01DF4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4.1.1 资料对接：对接学校信息化中心，获取全校宿舍AP点位台账、楼栋拓扑图、POE交换机点位分布、AC管理清单、IP地址规划、VLAN配置等基础资料，梳理现有设备型号、组网架构。</w:t>
      </w:r>
    </w:p>
    <w:p w14:paraId="526ACAE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4.1.2 现场踏勘：组织专业技术人员对各宿舍楼栋、设备间、配线点位进行全面踏勘，熟悉现场布线环境、设备部署位置、施工条件，制定分楼栋、分层级、分批次排查实施方案。</w:t>
      </w:r>
    </w:p>
    <w:p w14:paraId="10AB851D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4.1.3 工具筹备：配齐线缆检测设备、POE测试仪、寻线仪、手持运维终端、拍照存档设备等，提前完成设备校准，确保检测数据精准有效。</w:t>
      </w:r>
    </w:p>
    <w:p w14:paraId="322F528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1" w:name="heading_12"/>
      <w:r w:rsidRPr="00287789">
        <w:rPr>
          <w:rFonts w:ascii="方正仿宋_GB2312" w:eastAsia="方正仿宋_GB2312" w:hAnsi="方正仿宋_GB2312" w:cs="方正仿宋_GB2312" w:hint="eastAsia"/>
          <w:szCs w:val="21"/>
        </w:rPr>
        <w:t>4.2 现场逐点精准排查阶段</w:t>
      </w:r>
      <w:bookmarkEnd w:id="11"/>
    </w:p>
    <w:p w14:paraId="2E1121EF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lastRenderedPageBreak/>
        <w:t>按照“楼栋-楼层-宿舍-点位”逐一排查，覆盖所有AP及配套链路、供电设备，逐项完成以下排查内容：</w:t>
      </w:r>
    </w:p>
    <w:p w14:paraId="2AF07E4E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4.2.1 设备状态排查：AP上电状态、运行指示灯、在线注册状态、固件运行状态、硬件完好度。</w:t>
      </w:r>
    </w:p>
    <w:p w14:paraId="48BC9A71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4.2.2 POE供电排查：交换机端口供电电压、功率、稳定性，端口是否损坏、死机、过载，交换机整机运行状态。</w:t>
      </w:r>
    </w:p>
    <w:p w14:paraId="76C6FEE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4.2.3 链路线路排查：网线通断、线序、衰减、串扰、老化、断裂、挤压破损等问题。</w:t>
      </w:r>
    </w:p>
    <w:p w14:paraId="5C21A435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4.2.4 接头端口排查：水晶头氧化、松动、压接不良、受潮积灰，交换机端口、AP网口接触不良、损坏等问题。</w:t>
      </w:r>
    </w:p>
    <w:p w14:paraId="3DEFE5B2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4.2.5 网络性能排查：链路协商速率、延时、丢包、信号强度、信噪比、漫游性能、终端接入稳定性。</w:t>
      </w:r>
    </w:p>
    <w:p w14:paraId="415789AC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2" w:name="heading_13"/>
      <w:r w:rsidRPr="00287789">
        <w:rPr>
          <w:rFonts w:ascii="方正仿宋_GB2312" w:eastAsia="方正仿宋_GB2312" w:hAnsi="方正仿宋_GB2312" w:cs="方正仿宋_GB2312" w:hint="eastAsia"/>
          <w:szCs w:val="21"/>
        </w:rPr>
        <w:t>4.3 故障定级与原因溯源阶段</w:t>
      </w:r>
      <w:bookmarkEnd w:id="12"/>
    </w:p>
    <w:p w14:paraId="74146A71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对所有异常点位进行故障定级，分为轻微故障、一般故障、严重故障、报废更换四类，精准溯源故障根本原因，杜绝模糊判定：</w:t>
      </w:r>
    </w:p>
    <w:p w14:paraId="193A8042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4.4.1 链路类故障：网线断裂、老化、衰减超标、布线破损；</w:t>
      </w:r>
    </w:p>
    <w:p w14:paraId="20852460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4.4.2 接头类故障：水晶头氧化、松动、压接失效、接头损坏；</w:t>
      </w:r>
    </w:p>
    <w:p w14:paraId="4B5FF65B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4.4.3 供电类故障：POE端口损坏、供电功率不足、交换机故障、供电不稳定；</w:t>
      </w:r>
    </w:p>
    <w:p w14:paraId="1DF86CE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4.4.4 设备类故障：AP硬件损坏、射频故障、电源模块故障、整机老化报废；</w:t>
      </w:r>
    </w:p>
    <w:p w14:paraId="79357AA9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4.4.5 环境与配置类故障：干扰、受潮、配置异常、端口策略异常等。</w:t>
      </w:r>
    </w:p>
    <w:p w14:paraId="25E0D7D7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3" w:name="heading_14"/>
      <w:r w:rsidRPr="00287789">
        <w:rPr>
          <w:rFonts w:ascii="方正仿宋_GB2312" w:eastAsia="方正仿宋_GB2312" w:hAnsi="方正仿宋_GB2312" w:cs="方正仿宋_GB2312" w:hint="eastAsia"/>
          <w:szCs w:val="21"/>
        </w:rPr>
        <w:t>4.4 复核校验阶段</w:t>
      </w:r>
      <w:bookmarkEnd w:id="13"/>
    </w:p>
    <w:p w14:paraId="3E66803C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所有排查点位完成初检后，安排专人二次复核，对疑难故障、批量故障、高危故障重点复检，修正故障判定误差，确保故障定位准确率100%，无漏检、错检点位。</w:t>
      </w:r>
    </w:p>
    <w:p w14:paraId="1ED30188" w14:textId="77777777" w:rsidR="0099240C" w:rsidRDefault="00367136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4" w:name="heading_16"/>
      <w:r>
        <w:rPr>
          <w:rFonts w:ascii="方正仿宋_GB2312" w:eastAsia="方正仿宋_GB2312" w:hAnsi="方正仿宋_GB2312" w:cs="方正仿宋_GB2312" w:hint="eastAsia"/>
          <w:b/>
          <w:szCs w:val="21"/>
        </w:rPr>
        <w:t>5. 成果交付标准（核心：便于后期维修更换）</w:t>
      </w:r>
      <w:bookmarkEnd w:id="14"/>
    </w:p>
    <w:p w14:paraId="490BE50A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投标人排查完成后，须向学校交付</w:t>
      </w:r>
      <w:r w:rsidRPr="00287789">
        <w:rPr>
          <w:rFonts w:ascii="方正仿宋_GB2312" w:eastAsia="方正仿宋_GB2312" w:hAnsi="方正仿宋_GB2312" w:cs="方正仿宋_GB2312" w:hint="eastAsia"/>
          <w:szCs w:val="21"/>
        </w:rPr>
        <w:t>全套标准化、可落地、可直接用于维修更换的成果资</w:t>
      </w:r>
      <w:r w:rsidRPr="00287789">
        <w:rPr>
          <w:rFonts w:ascii="方正仿宋_GB2312" w:eastAsia="方正仿宋_GB2312" w:hAnsi="方正仿宋_GB2312" w:cs="方正仿宋_GB2312" w:hint="eastAsia"/>
          <w:szCs w:val="21"/>
        </w:rPr>
        <w:lastRenderedPageBreak/>
        <w:t>料</w:t>
      </w:r>
      <w:r>
        <w:rPr>
          <w:rFonts w:ascii="方正仿宋_GB2312" w:eastAsia="方正仿宋_GB2312" w:hAnsi="方正仿宋_GB2312" w:cs="方正仿宋_GB2312" w:hint="eastAsia"/>
          <w:szCs w:val="21"/>
        </w:rPr>
        <w:t>，包含纸质盖章版+电子可编辑版（Excel+Word+高清台账+现场佐证图），所有资料点位一一对应，精准溯源。</w:t>
      </w:r>
    </w:p>
    <w:p w14:paraId="06106A31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5" w:name="heading_17"/>
      <w:r w:rsidRPr="00287789">
        <w:rPr>
          <w:rFonts w:ascii="方正仿宋_GB2312" w:eastAsia="方正仿宋_GB2312" w:hAnsi="方正仿宋_GB2312" w:cs="方正仿宋_GB2312" w:hint="eastAsia"/>
          <w:szCs w:val="21"/>
        </w:rPr>
        <w:t>5.1 基础台账总表</w:t>
      </w:r>
      <w:bookmarkEnd w:id="15"/>
    </w:p>
    <w:p w14:paraId="5E65D6C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建立AP完整资产与排查台账，字段齐全，包含：楼栋、楼层、宿舍号、AP点位编号、设备SN码、设备型号、安装时间、排查时间、当前运行状态、故障类型、故障等级、故障成因、检测数据、整改建议、是否需要维修、是否需要更换、备注说明。</w:t>
      </w:r>
    </w:p>
    <w:p w14:paraId="408ADC55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6" w:name="heading_18"/>
      <w:r w:rsidRPr="00287789">
        <w:rPr>
          <w:rFonts w:ascii="方正仿宋_GB2312" w:eastAsia="方正仿宋_GB2312" w:hAnsi="方正仿宋_GB2312" w:cs="方正仿宋_GB2312" w:hint="eastAsia"/>
          <w:szCs w:val="21"/>
        </w:rPr>
        <w:t>5.2 分类故障明细报表</w:t>
      </w:r>
      <w:bookmarkEnd w:id="16"/>
    </w:p>
    <w:p w14:paraId="43D90C5C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按故障类型拆分独立明细表格，方便学校分批次维修、采购更换：</w:t>
      </w:r>
    </w:p>
    <w:p w14:paraId="700FA9D1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5.2.1 网线故障点位明细表（断裂、老化、衰减超标）；</w:t>
      </w:r>
    </w:p>
    <w:p w14:paraId="446D0996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5.2.2 水晶头/接头故障点位明细表（氧化、松动、损坏）；</w:t>
      </w:r>
    </w:p>
    <w:p w14:paraId="242E1F10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5.2.3 POE交换机端口故障明细表（端口损坏、供电异常）；</w:t>
      </w:r>
    </w:p>
    <w:p w14:paraId="4D8658F3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5.2.4 AP硬件故障/报废更换明细表（可维修、需整机更换分类）；</w:t>
      </w:r>
    </w:p>
    <w:p w14:paraId="1442A21A" w14:textId="158E06A9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7" w:name="heading_22"/>
      <w:r w:rsidRPr="00287789">
        <w:rPr>
          <w:rFonts w:ascii="方正仿宋_GB2312" w:eastAsia="方正仿宋_GB2312" w:hAnsi="方正仿宋_GB2312" w:cs="方正仿宋_GB2312" w:hint="eastAsia"/>
          <w:szCs w:val="21"/>
        </w:rPr>
        <w:t>5.3 汇总总结报告</w:t>
      </w:r>
      <w:bookmarkEnd w:id="17"/>
    </w:p>
    <w:p w14:paraId="025D923D" w14:textId="77777777" w:rsidR="0099240C" w:rsidRDefault="00367136" w:rsidP="00287789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汇总整体排查工作情况、排查覆盖数量、正常设备数量、故障设备分类统计、问题汇总、工作小结，形成完整闭环的项目排查总结报告。</w:t>
      </w:r>
    </w:p>
    <w:p w14:paraId="2957F36E" w14:textId="77777777" w:rsidR="0099240C" w:rsidRDefault="00367136">
      <w:pPr>
        <w:spacing w:before="320" w:after="120"/>
        <w:jc w:val="left"/>
        <w:outlineLvl w:val="1"/>
        <w:rPr>
          <w:rFonts w:ascii="方正仿宋_GB2312" w:eastAsia="方正仿宋_GB2312" w:hAnsi="方正仿宋_GB2312" w:cs="方正仿宋_GB2312"/>
          <w:szCs w:val="21"/>
        </w:rPr>
      </w:pPr>
      <w:bookmarkStart w:id="18" w:name="heading_23"/>
      <w:r>
        <w:rPr>
          <w:rFonts w:ascii="方正仿宋_GB2312" w:eastAsia="方正仿宋_GB2312" w:hAnsi="方正仿宋_GB2312" w:cs="方正仿宋_GB2312" w:hint="eastAsia"/>
          <w:b/>
          <w:szCs w:val="21"/>
        </w:rPr>
        <w:t>6. 服务质量与工期要求</w:t>
      </w:r>
      <w:bookmarkEnd w:id="18"/>
    </w:p>
    <w:p w14:paraId="29B13D41" w14:textId="77777777" w:rsidR="0099240C" w:rsidRDefault="00367136">
      <w:pPr>
        <w:spacing w:before="120" w:after="120"/>
        <w:jc w:val="left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6.1 准确率要求：故障定位准确率100%，无漏检、错检，台账数据与现场实际完全一致。</w:t>
      </w:r>
    </w:p>
    <w:p w14:paraId="52737B2E" w14:textId="77777777" w:rsidR="0099240C" w:rsidRDefault="00367136">
      <w:pPr>
        <w:spacing w:before="120" w:after="120"/>
        <w:jc w:val="left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6.2 全覆盖要求：必须完成本次AP全点位排查，不得删减、遗漏任何宿舍点位。</w:t>
      </w:r>
    </w:p>
    <w:p w14:paraId="672008DD" w14:textId="77777777" w:rsidR="0099240C" w:rsidRDefault="00367136">
      <w:pPr>
        <w:spacing w:before="120" w:after="120"/>
        <w:jc w:val="left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6.3 工期要求：中标后按学校要求按期完成全部排查工作，提交完整成果资料。</w:t>
      </w:r>
    </w:p>
    <w:p w14:paraId="57D76807" w14:textId="7C90BA31" w:rsidR="0099240C" w:rsidRDefault="00367136">
      <w:pPr>
        <w:spacing w:before="120" w:after="120"/>
        <w:jc w:val="left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6.4 售后复核：成果交付后，学校可随机抽查复核，投标人须无条件配合复核、答疑、数据修正。</w:t>
      </w:r>
    </w:p>
    <w:p w14:paraId="32BE5AD6" w14:textId="77777777" w:rsidR="0099240C" w:rsidRDefault="00367136">
      <w:pPr>
        <w:spacing w:before="120" w:after="120"/>
        <w:jc w:val="left"/>
        <w:rPr>
          <w:rFonts w:ascii="方正仿宋_GB2312" w:eastAsia="方正仿宋_GB2312" w:hAnsi="方正仿宋_GB2312" w:cs="方正仿宋_GB2312"/>
          <w:szCs w:val="21"/>
        </w:rPr>
      </w:pPr>
      <w:r>
        <w:rPr>
          <w:rFonts w:ascii="方正仿宋_GB2312" w:eastAsia="方正仿宋_GB2312" w:hAnsi="方正仿宋_GB2312" w:cs="方正仿宋_GB2312" w:hint="eastAsia"/>
          <w:szCs w:val="21"/>
        </w:rPr>
        <w:t>6.5 保密要求：投标人须签订保密协议，严禁泄露学校网络拓扑、设备信息、点位数据、用户信息等涉密资料，项目资料不得外泄、不得用于其他项目。</w:t>
      </w:r>
    </w:p>
    <w:sectPr w:rsidR="0099240C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1F701" w14:textId="77777777" w:rsidR="00981871" w:rsidRDefault="00981871">
      <w:r>
        <w:separator/>
      </w:r>
    </w:p>
  </w:endnote>
  <w:endnote w:type="continuationSeparator" w:id="0">
    <w:p w14:paraId="4D705692" w14:textId="77777777" w:rsidR="00981871" w:rsidRDefault="0098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5422" w14:textId="77777777" w:rsidR="00981871" w:rsidRDefault="00981871">
      <w:r>
        <w:separator/>
      </w:r>
    </w:p>
  </w:footnote>
  <w:footnote w:type="continuationSeparator" w:id="0">
    <w:p w14:paraId="5B3E2ED8" w14:textId="77777777" w:rsidR="00981871" w:rsidRDefault="0098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FF2256"/>
    <w:multiLevelType w:val="singleLevel"/>
    <w:tmpl w:val="BFFF225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0C"/>
    <w:rsid w:val="B7AB8601"/>
    <w:rsid w:val="BD3F57AF"/>
    <w:rsid w:val="BEE96AA1"/>
    <w:rsid w:val="DD574008"/>
    <w:rsid w:val="DEBBE34F"/>
    <w:rsid w:val="FBFF1F86"/>
    <w:rsid w:val="00287789"/>
    <w:rsid w:val="00367136"/>
    <w:rsid w:val="00433548"/>
    <w:rsid w:val="004A5185"/>
    <w:rsid w:val="00981871"/>
    <w:rsid w:val="0099240C"/>
    <w:rsid w:val="009B3CBE"/>
    <w:rsid w:val="00B67068"/>
    <w:rsid w:val="00BB6C5D"/>
    <w:rsid w:val="00D55570"/>
    <w:rsid w:val="00ED6FEA"/>
    <w:rsid w:val="0FCE5B1A"/>
    <w:rsid w:val="1FFF94BD"/>
    <w:rsid w:val="4E2AC7CC"/>
    <w:rsid w:val="5EFFCCD7"/>
    <w:rsid w:val="789FE9D8"/>
    <w:rsid w:val="7B6A1B5B"/>
    <w:rsid w:val="7D79435C"/>
    <w:rsid w:val="7F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70F2F"/>
  <w15:docId w15:val="{B01AB447-AAB7-4186-B79D-2A64078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7789"/>
    <w:rPr>
      <w:sz w:val="18"/>
      <w:szCs w:val="18"/>
    </w:rPr>
  </w:style>
  <w:style w:type="paragraph" w:styleId="a5">
    <w:name w:val="footer"/>
    <w:basedOn w:val="a"/>
    <w:link w:val="a6"/>
    <w:rsid w:val="002877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77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Administrator</cp:lastModifiedBy>
  <cp:revision>5</cp:revision>
  <dcterms:created xsi:type="dcterms:W3CDTF">2026-06-10T07:06:00Z</dcterms:created>
  <dcterms:modified xsi:type="dcterms:W3CDTF">2026-06-10T07:36:00Z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331DA6753216C08E805A276AB76697DE_42</vt:lpwstr>
  </property>
</Properties>
</file>