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3" w:rsidRPr="009930E3" w:rsidRDefault="009930E3" w:rsidP="009930E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50"/>
          <w:szCs w:val="50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50"/>
          <w:szCs w:val="50"/>
        </w:rPr>
        <w:t>2020级新生在线入馆教育通知</w:t>
      </w:r>
    </w:p>
    <w:tbl>
      <w:tblPr>
        <w:tblW w:w="5000" w:type="pct"/>
        <w:jc w:val="center"/>
        <w:tblCellSpacing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66"/>
      </w:tblGrid>
      <w:tr w:rsidR="009930E3" w:rsidRPr="009930E3" w:rsidTr="009930E3">
        <w:trPr>
          <w:tblCellSpacing w:w="6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930E3" w:rsidRPr="009930E3" w:rsidRDefault="009930E3" w:rsidP="009930E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9930E3" w:rsidRPr="009930E3" w:rsidRDefault="009930E3" w:rsidP="009930E3">
      <w:pPr>
        <w:widowControl/>
        <w:shd w:val="clear" w:color="auto" w:fill="FFFFFF"/>
        <w:spacing w:line="504" w:lineRule="atLeas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2020级新同学：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祝贺您成为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南京理工大学紫金学院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的一员，同时成为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南京理工大学紫金学院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图书馆的新读者！作为学校的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信息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中心和学习中心，图书馆是同学们的第二课堂，也是大学生涯中</w:t>
      </w:r>
      <w:proofErr w:type="gramStart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辅助您开拓</w:t>
      </w:r>
      <w:proofErr w:type="gramEnd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专业视野、提升学业水平、丰富思想、提高文化素养、拓展综合素质与能力的重要场所。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为方便新同学一入校就能便捷地使用图书馆，我们为您准备了图书馆攻略----新生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在线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入馆教育系统。同学们可在线了解本馆概况、入馆须知、图书借还、电子资源、读者服务等内容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，然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后进行闯关</w:t>
      </w:r>
      <w:r w:rsidR="009E766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测试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</w:t>
      </w:r>
      <w:r w:rsidR="009E766D"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图书馆将自动为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闯关成功者开通校园卡的图书借阅权限。想尽早进入图书馆，徜徉于信息的海洋，享用优越的读书条件吗？那就尽快上线学习吧！</w:t>
      </w:r>
      <w:r w:rsidRPr="009930E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否则不能到图书馆借阅图书哦！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新生入馆教育系统启用时间：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即日起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新生入馆教育系统关闭时间：2020年1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1</w:t>
      </w:r>
      <w:r w:rsidRPr="009930E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月</w:t>
      </w:r>
      <w:r w:rsidR="005E10AF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</w:rPr>
        <w:t>25日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使用方法和步骤：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1、系统入口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(1) 直接访问：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</w:t>
      </w:r>
      <w:r w:rsidR="008F14E9" w:rsidRPr="008F14E9">
        <w:rPr>
          <w:rFonts w:ascii="微软雅黑" w:eastAsia="微软雅黑" w:hAnsi="微软雅黑" w:cs="宋体"/>
          <w:color w:val="1E50A2"/>
          <w:kern w:val="0"/>
          <w:sz w:val="28"/>
          <w:u w:val="single"/>
        </w:rPr>
        <w:t>http://172.16.30.20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(2) 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南京理工大学紫金学院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图书馆新生入馆教育(</w:t>
      </w:r>
      <w:proofErr w:type="gramStart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微信二维码</w:t>
      </w:r>
      <w:proofErr w:type="gramEnd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)</w:t>
      </w:r>
    </w:p>
    <w:p w:rsidR="009930E3" w:rsidRDefault="009930E3" w:rsidP="009930E3">
      <w:pPr>
        <w:widowControl/>
        <w:shd w:val="clear" w:color="auto" w:fill="FFFFFF"/>
        <w:spacing w:line="504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8"/>
          <w:szCs w:val="28"/>
        </w:rPr>
        <w:drawing>
          <wp:inline distT="0" distB="0" distL="0" distR="0">
            <wp:extent cx="1581150" cy="1581150"/>
            <wp:effectExtent l="19050" t="0" r="0" b="0"/>
            <wp:docPr id="2" name="图片 2" descr="手机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手机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0D" w:rsidRPr="009930E3" w:rsidRDefault="00BE110D" w:rsidP="009930E3">
      <w:pPr>
        <w:widowControl/>
        <w:shd w:val="clear" w:color="auto" w:fill="FFFFFF"/>
        <w:spacing w:line="504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提醒：</w:t>
      </w:r>
      <w:r w:rsidR="008F14E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仅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在校园范围内</w:t>
      </w:r>
      <w:r w:rsidR="008F14E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，通过校园网I-</w:t>
      </w:r>
      <w:proofErr w:type="spellStart"/>
      <w:r w:rsidR="008F14E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Zijin</w:t>
      </w:r>
      <w:proofErr w:type="spellEnd"/>
      <w:r w:rsidR="00C3587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手机、电脑均</w:t>
      </w:r>
      <w:r w:rsidR="008F14E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可登录。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2、未登录状态下可反复学习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进入系统----点击开始闯关----不必点击登录闯关（未登录状态下不会触发正式的知识闯关）----正式闯关之前或之后，均可在未登录状态下反复学习。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一次正式闯关达标者，不再有</w:t>
      </w:r>
      <w:proofErr w:type="gramStart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刷成绩</w:t>
      </w:r>
      <w:proofErr w:type="gramEnd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的机会。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正式</w:t>
      </w:r>
      <w:proofErr w:type="gramStart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闯关未</w:t>
      </w:r>
      <w:proofErr w:type="gramEnd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达标者，需再次或多次闯关，直至达标。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3、登录</w:t>
      </w:r>
      <w:r w:rsidR="00047C0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账号和密码</w:t>
      </w:r>
    </w:p>
    <w:p w:rsidR="003C0FA1" w:rsidRDefault="009930E3" w:rsidP="003C0FA1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进入系统----开始闯关</w:t>
      </w:r>
      <w:r w:rsidR="00047C0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3C0FA1"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---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点击登录闯关</w:t>
      </w:r>
    </w:p>
    <w:p w:rsidR="003C0FA1" w:rsidRPr="003C0FA1" w:rsidRDefault="00047C03" w:rsidP="003C0FA1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读者登录</w:t>
      </w:r>
      <w:r w:rsidR="003C0FA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账号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和初始密码均为学号</w:t>
      </w:r>
      <w:r w:rsidR="003C0FA1" w:rsidRPr="003C0FA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4、闯关成绩与图书借阅权限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所有新生均须参加入馆教育。成绩达标者，入校报到后，图书馆将自动开通其校园卡的图书借阅权限；</w:t>
      </w:r>
      <w:proofErr w:type="gramStart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闯关未</w:t>
      </w:r>
      <w:proofErr w:type="gramEnd"/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达标者，需重新闯关，直至达标，方可开通校园卡的图书借阅权限。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5、说明：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(1)校园卡由学校</w:t>
      </w:r>
      <w:r w:rsidR="0014354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财务处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统一印制发放，是进出图书馆和借阅图书的有效证件。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(2)您闯关，我送礼。</w:t>
      </w:r>
    </w:p>
    <w:p w:rsidR="00A7428A" w:rsidRDefault="00A7428A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图书馆将根据读者闯关先后顺序、用时长短等因素，选取前</w:t>
      </w:r>
      <w:r w:rsidR="003211C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15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名作为优胜者，并颁发小奖品，领取信息可关注本馆官方微信号</w:t>
      </w:r>
      <w:r w:rsidR="007A1BC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（见下方二维码）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9930E3" w:rsidRDefault="00A7428A" w:rsidP="00A7428A">
      <w:pPr>
        <w:widowControl/>
        <w:shd w:val="clear" w:color="auto" w:fill="FFFFFF"/>
        <w:spacing w:line="504" w:lineRule="atLeast"/>
        <w:ind w:firstLineChars="100"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</w:t>
      </w:r>
      <w:r w:rsidR="009930E3"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(3)在新生入馆教育系统使用中如遇到问题，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请阅读下方附件，或发信息到本馆微信号后台</w:t>
      </w:r>
      <w:r w:rsidR="007A1BC0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咨询</w:t>
      </w:r>
      <w:r w:rsidR="009930E3"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A7428A" w:rsidRPr="009930E3" w:rsidRDefault="00A7428A" w:rsidP="00A7428A">
      <w:pPr>
        <w:widowControl/>
        <w:shd w:val="clear" w:color="auto" w:fill="FFFFFF"/>
        <w:spacing w:line="504" w:lineRule="atLeast"/>
        <w:ind w:firstLineChars="100"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1533525" cy="1533525"/>
            <wp:effectExtent l="19050" t="0" r="9525" b="0"/>
            <wp:docPr id="3" name="图片 2" descr="新官微二维码 边长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官微二维码 边长8c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0E3" w:rsidRPr="009930E3" w:rsidRDefault="00A7428A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              （南理工紫金学院图书馆官方微信）</w:t>
      </w:r>
    </w:p>
    <w:p w:rsidR="000D7522" w:rsidRPr="009930E3" w:rsidRDefault="000D7522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                   </w:t>
      </w:r>
      <w:r w:rsidR="000D752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</w:t>
      </w:r>
      <w:r w:rsidR="00ED284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图书馆</w:t>
      </w:r>
      <w:r w:rsidR="000D752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     学工处         教务处</w:t>
      </w:r>
    </w:p>
    <w:p w:rsidR="009930E3" w:rsidRPr="009930E3" w:rsidRDefault="009930E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 w:rsidR="00ED284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2020年</w:t>
      </w:r>
      <w:r w:rsidR="000D752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9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月</w:t>
      </w:r>
      <w:r w:rsidR="003211C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7</w:t>
      </w: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</w:t>
      </w:r>
    </w:p>
    <w:p w:rsidR="006A2560" w:rsidRDefault="006A2560" w:rsidP="001611F3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9930E3" w:rsidRDefault="009930E3" w:rsidP="001611F3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930E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附件：</w:t>
      </w:r>
      <w:hyperlink r:id="rId7" w:tgtFrame="_self" w:history="1">
        <w:r w:rsidRPr="009930E3">
          <w:rPr>
            <w:rFonts w:ascii="微软雅黑" w:eastAsia="微软雅黑" w:hAnsi="微软雅黑" w:cs="宋体" w:hint="eastAsia"/>
            <w:color w:val="1E50A2"/>
            <w:kern w:val="0"/>
            <w:sz w:val="28"/>
            <w:u w:val="single"/>
          </w:rPr>
          <w:t>通关秘籍</w:t>
        </w:r>
      </w:hyperlink>
      <w:r w:rsidR="001611F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</w:t>
      </w:r>
      <w:r w:rsidR="001611F3" w:rsidRPr="001611F3">
        <w:rPr>
          <w:rFonts w:ascii="微软雅黑" w:eastAsia="微软雅黑" w:hAnsi="微软雅黑" w:cs="宋体" w:hint="eastAsia"/>
          <w:color w:val="A66217"/>
          <w:kern w:val="0"/>
          <w:sz w:val="28"/>
          <w:szCs w:val="28"/>
        </w:rPr>
        <w:t>入馆教育使用说明</w:t>
      </w:r>
      <w:r w:rsidR="001611F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）</w:t>
      </w:r>
      <w:r w:rsidR="00BA611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，可登录校图书馆网站查看。</w:t>
      </w:r>
    </w:p>
    <w:p w:rsidR="001611F3" w:rsidRDefault="001611F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1611F3" w:rsidRPr="001611F3" w:rsidRDefault="001611F3" w:rsidP="001611F3">
      <w:pPr>
        <w:widowControl/>
        <w:spacing w:line="450" w:lineRule="atLeast"/>
        <w:jc w:val="center"/>
        <w:rPr>
          <w:rFonts w:ascii="微软雅黑" w:eastAsia="微软雅黑" w:hAnsi="微软雅黑" w:cs="宋体"/>
          <w:color w:val="A66217"/>
          <w:kern w:val="0"/>
          <w:sz w:val="36"/>
          <w:szCs w:val="36"/>
        </w:rPr>
      </w:pPr>
      <w:r w:rsidRPr="001611F3">
        <w:rPr>
          <w:rFonts w:ascii="微软雅黑" w:eastAsia="微软雅黑" w:hAnsi="微软雅黑" w:cs="宋体" w:hint="eastAsia"/>
          <w:color w:val="A66217"/>
          <w:kern w:val="0"/>
          <w:sz w:val="36"/>
          <w:szCs w:val="36"/>
        </w:rPr>
        <w:lastRenderedPageBreak/>
        <w:t>入馆教育使用说明</w:t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1、通过网址登录入馆教育平台。（</w:t>
      </w:r>
      <w:hyperlink r:id="rId8" w:history="1">
        <w:r w:rsidR="00881983">
          <w:rPr>
            <w:rFonts w:ascii="微软雅黑" w:eastAsia="微软雅黑" w:hAnsi="微软雅黑" w:cs="宋体" w:hint="eastAsia"/>
            <w:color w:val="333333"/>
            <w:kern w:val="0"/>
            <w:sz w:val="28"/>
            <w:szCs w:val="28"/>
          </w:rPr>
          <w:t xml:space="preserve"> </w:t>
        </w:r>
        <w:r w:rsidR="00881983" w:rsidRPr="008F14E9">
          <w:rPr>
            <w:rFonts w:ascii="微软雅黑" w:eastAsia="微软雅黑" w:hAnsi="微软雅黑" w:cs="宋体"/>
            <w:color w:val="1E50A2"/>
            <w:kern w:val="0"/>
            <w:sz w:val="28"/>
            <w:u w:val="single"/>
          </w:rPr>
          <w:t>http://172.16.30.20</w:t>
        </w:r>
        <w:r w:rsidRPr="001611F3">
          <w:rPr>
            <w:rFonts w:ascii="微软雅黑" w:eastAsia="微软雅黑" w:hAnsi="微软雅黑" w:cs="宋体" w:hint="eastAsia"/>
            <w:color w:val="0000FF"/>
            <w:kern w:val="0"/>
            <w:sz w:val="27"/>
            <w:u w:val="single"/>
          </w:rPr>
          <w:t>/</w:t>
        </w:r>
      </w:hyperlink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）点击切换皮肤，可以选择战士版，书生版，校园版进行学习。</w:t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drawing>
          <wp:inline distT="0" distB="0" distL="0" distR="0">
            <wp:extent cx="6667500" cy="3124200"/>
            <wp:effectExtent l="19050" t="0" r="0" b="0"/>
            <wp:docPr id="5" name="图片 5" descr="8A6247CC761E48F96B83C00FB6A53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A6247CC761E48F96B83C00FB6A53B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2、点击</w:t>
      </w:r>
      <w:proofErr w:type="gramStart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”</w:t>
      </w:r>
      <w:proofErr w:type="gramEnd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登录闯关</w:t>
      </w:r>
      <w:proofErr w:type="gramStart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”</w:t>
      </w:r>
      <w:proofErr w:type="gramEnd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，输入账号和密码，开始入馆教育的学习。想要快速浏览整个入馆教育系统，则无需登录，在</w:t>
      </w:r>
      <w:proofErr w:type="gramStart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不</w:t>
      </w:r>
      <w:proofErr w:type="gramEnd"/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登录的情况下是不会触发知识闯关的。</w:t>
      </w:r>
    </w:p>
    <w:p w:rsidR="001611F3" w:rsidRPr="001611F3" w:rsidRDefault="001611F3" w:rsidP="001611F3">
      <w:pPr>
        <w:widowControl/>
        <w:spacing w:before="300"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drawing>
          <wp:inline distT="0" distB="0" distL="0" distR="0">
            <wp:extent cx="6667500" cy="3124200"/>
            <wp:effectExtent l="19050" t="0" r="0" b="0"/>
            <wp:docPr id="6" name="图片 6" descr="3FA76E6BDE677732D30A2EE5FCF70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FA76E6BDE677732D30A2EE5FCF7008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3、点击进入“本馆概况”，每点击进去学习一个节点，这一节点就会变暗。全部节点都变暗后，才可以点选“闯关”进行知识测试。</w:t>
      </w:r>
    </w:p>
    <w:p w:rsidR="001611F3" w:rsidRPr="001611F3" w:rsidRDefault="001611F3" w:rsidP="001611F3">
      <w:pPr>
        <w:widowControl/>
        <w:spacing w:before="300"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lastRenderedPageBreak/>
        <w:drawing>
          <wp:inline distT="0" distB="0" distL="0" distR="0">
            <wp:extent cx="6667500" cy="3124200"/>
            <wp:effectExtent l="19050" t="0" r="0" b="0"/>
            <wp:docPr id="7" name="图片 7" descr="C8E582B571EAD519EEFCCC3FDE0BD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8E582B571EAD519EEFCCC3FDE0BD7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4、请同学们认真读题并作答，答错两道题目时，可以使用道具来重获一次答题机会，一个关卡只能使用一次道具，如果使用道具后还是没有答对题目，就闯关失败，需要重新学习了，顺利过关后，就会获得新的道具，通往下一关。</w:t>
      </w:r>
    </w:p>
    <w:p w:rsidR="001611F3" w:rsidRPr="001611F3" w:rsidRDefault="001611F3" w:rsidP="001611F3">
      <w:pPr>
        <w:widowControl/>
        <w:spacing w:before="300"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drawing>
          <wp:inline distT="0" distB="0" distL="0" distR="0">
            <wp:extent cx="6667500" cy="3124200"/>
            <wp:effectExtent l="19050" t="0" r="0" b="0"/>
            <wp:docPr id="8" name="图片 8" descr="1F9D3DC87625D6FBD67CAC94F7F6D3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F9D3DC87625D6FBD67CAC94F7F6D3C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1611F3" w:rsidRDefault="001611F3" w:rsidP="001611F3">
      <w:pPr>
        <w:widowControl/>
        <w:spacing w:line="36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 w:rsidRPr="001611F3">
        <w:rPr>
          <w:rFonts w:ascii="微软雅黑" w:eastAsia="微软雅黑" w:hAnsi="微软雅黑" w:cs="宋体" w:hint="eastAsia"/>
          <w:color w:val="60472B"/>
          <w:kern w:val="0"/>
          <w:sz w:val="27"/>
          <w:szCs w:val="27"/>
        </w:rPr>
        <w:t>5、学习完并通过所有的知识闯关，点击个人中心，系统会给出个人成绩。</w:t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lastRenderedPageBreak/>
        <w:drawing>
          <wp:inline distT="0" distB="0" distL="0" distR="0">
            <wp:extent cx="6667500" cy="3124200"/>
            <wp:effectExtent l="19050" t="0" r="0" b="0"/>
            <wp:docPr id="9" name="图片 9" descr="24B49F723F575227BA334CBFDBF83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4B49F723F575227BA334CBFDBF8393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1611F3" w:rsidRDefault="001611F3" w:rsidP="001611F3">
      <w:pPr>
        <w:widowControl/>
        <w:spacing w:line="720" w:lineRule="atLeast"/>
        <w:jc w:val="left"/>
        <w:rPr>
          <w:rFonts w:ascii="微软雅黑" w:eastAsia="微软雅黑" w:hAnsi="微软雅黑" w:cs="宋体"/>
          <w:color w:val="60472B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0472B"/>
          <w:kern w:val="0"/>
          <w:sz w:val="27"/>
          <w:szCs w:val="27"/>
        </w:rPr>
        <w:drawing>
          <wp:inline distT="0" distB="0" distL="0" distR="0">
            <wp:extent cx="6667500" cy="3124200"/>
            <wp:effectExtent l="19050" t="0" r="0" b="0"/>
            <wp:docPr id="10" name="图片 10" descr="168C9DB7FC84F75751A30DA3B691B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8C9DB7FC84F75751A30DA3B691B28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F3" w:rsidRPr="009930E3" w:rsidRDefault="001611F3" w:rsidP="009930E3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8D18D2" w:rsidRPr="009930E3" w:rsidRDefault="008D18D2" w:rsidP="009930E3">
      <w:pPr>
        <w:rPr>
          <w:szCs w:val="25"/>
        </w:rPr>
      </w:pPr>
    </w:p>
    <w:sectPr w:rsidR="008D18D2" w:rsidRPr="009930E3" w:rsidSect="006C4522">
      <w:pgSz w:w="11906" w:h="16838"/>
      <w:pgMar w:top="340" w:right="340" w:bottom="340" w:left="3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45D6B"/>
    <w:multiLevelType w:val="multilevel"/>
    <w:tmpl w:val="3CD45D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281"/>
    <w:rsid w:val="000112EB"/>
    <w:rsid w:val="00047C03"/>
    <w:rsid w:val="00051BC4"/>
    <w:rsid w:val="000D7522"/>
    <w:rsid w:val="0014354D"/>
    <w:rsid w:val="001611F3"/>
    <w:rsid w:val="00191E9A"/>
    <w:rsid w:val="001E4851"/>
    <w:rsid w:val="003211CC"/>
    <w:rsid w:val="003C0FA1"/>
    <w:rsid w:val="005766DD"/>
    <w:rsid w:val="00590B4C"/>
    <w:rsid w:val="005E10AF"/>
    <w:rsid w:val="00602E42"/>
    <w:rsid w:val="00636D13"/>
    <w:rsid w:val="006625A3"/>
    <w:rsid w:val="006A2560"/>
    <w:rsid w:val="006C4522"/>
    <w:rsid w:val="006E2704"/>
    <w:rsid w:val="007568FD"/>
    <w:rsid w:val="00760961"/>
    <w:rsid w:val="007A1BC0"/>
    <w:rsid w:val="007B7352"/>
    <w:rsid w:val="007E74B6"/>
    <w:rsid w:val="008060F7"/>
    <w:rsid w:val="00881983"/>
    <w:rsid w:val="00895EEE"/>
    <w:rsid w:val="008D18D2"/>
    <w:rsid w:val="008F14E9"/>
    <w:rsid w:val="0095406A"/>
    <w:rsid w:val="009930E3"/>
    <w:rsid w:val="009A5286"/>
    <w:rsid w:val="009E766D"/>
    <w:rsid w:val="00A40A27"/>
    <w:rsid w:val="00A44B14"/>
    <w:rsid w:val="00A60755"/>
    <w:rsid w:val="00A7428A"/>
    <w:rsid w:val="00AD152F"/>
    <w:rsid w:val="00AF2B96"/>
    <w:rsid w:val="00B2569A"/>
    <w:rsid w:val="00B53281"/>
    <w:rsid w:val="00BA6114"/>
    <w:rsid w:val="00BE110D"/>
    <w:rsid w:val="00BE5458"/>
    <w:rsid w:val="00BF5A70"/>
    <w:rsid w:val="00C35878"/>
    <w:rsid w:val="00C5492C"/>
    <w:rsid w:val="00C8755A"/>
    <w:rsid w:val="00C955F8"/>
    <w:rsid w:val="00CA1C8C"/>
    <w:rsid w:val="00D01E19"/>
    <w:rsid w:val="00D133DD"/>
    <w:rsid w:val="00D15A8C"/>
    <w:rsid w:val="00D574E8"/>
    <w:rsid w:val="00E17320"/>
    <w:rsid w:val="00E52CC1"/>
    <w:rsid w:val="00E65A24"/>
    <w:rsid w:val="00ED2849"/>
    <w:rsid w:val="00F85E5B"/>
    <w:rsid w:val="00FC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0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0F7"/>
    <w:rPr>
      <w:sz w:val="18"/>
      <w:szCs w:val="18"/>
    </w:rPr>
  </w:style>
  <w:style w:type="paragraph" w:customStyle="1" w:styleId="p0">
    <w:name w:val="p0"/>
    <w:basedOn w:val="a"/>
    <w:rsid w:val="00F85E5B"/>
    <w:pPr>
      <w:widowControl/>
    </w:pPr>
    <w:rPr>
      <w:rFonts w:ascii="Times New Roman" w:eastAsia="宋体" w:hAnsi="Times New Roman" w:cs="Times New Roman"/>
      <w:kern w:val="0"/>
      <w:sz w:val="30"/>
      <w:szCs w:val="30"/>
    </w:rPr>
  </w:style>
  <w:style w:type="character" w:customStyle="1" w:styleId="style6">
    <w:name w:val="style6"/>
    <w:basedOn w:val="a0"/>
    <w:rsid w:val="009930E3"/>
  </w:style>
  <w:style w:type="paragraph" w:customStyle="1" w:styleId="vsbcontentstart">
    <w:name w:val="vsbcontent_start"/>
    <w:basedOn w:val="a"/>
    <w:rsid w:val="0099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30E3"/>
    <w:rPr>
      <w:b/>
      <w:bCs/>
    </w:rPr>
  </w:style>
  <w:style w:type="paragraph" w:styleId="a5">
    <w:name w:val="Normal (Web)"/>
    <w:basedOn w:val="a"/>
    <w:uiPriority w:val="99"/>
    <w:semiHidden/>
    <w:unhideWhenUsed/>
    <w:rsid w:val="0099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930E3"/>
    <w:rPr>
      <w:color w:val="0000FF"/>
      <w:u w:val="single"/>
    </w:rPr>
  </w:style>
  <w:style w:type="paragraph" w:customStyle="1" w:styleId="vsbcontentimg">
    <w:name w:val="vsbcontent_img"/>
    <w:basedOn w:val="a"/>
    <w:rsid w:val="0099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9930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930E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477">
          <w:marLeft w:val="788"/>
          <w:marRight w:val="0"/>
          <w:marTop w:val="225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263">
          <w:marLeft w:val="788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13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j.njust.rgjy7.zxhnzq.com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tushuguan.zua.edu.cn/tongguanmiji.docx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246</Words>
  <Characters>1407</Characters>
  <Application>Microsoft Office Word</Application>
  <DocSecurity>0</DocSecurity>
  <Lines>11</Lines>
  <Paragraphs>3</Paragraphs>
  <ScaleCrop>false</ScaleCrop>
  <Company>Micorosoft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China</cp:lastModifiedBy>
  <cp:revision>11</cp:revision>
  <cp:lastPrinted>2020-09-17T06:55:00Z</cp:lastPrinted>
  <dcterms:created xsi:type="dcterms:W3CDTF">2020-09-03T01:19:00Z</dcterms:created>
  <dcterms:modified xsi:type="dcterms:W3CDTF">2020-09-17T07:00:00Z</dcterms:modified>
</cp:coreProperties>
</file>