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黑体"/>
          <w:sz w:val="28"/>
          <w:szCs w:val="28"/>
        </w:rPr>
      </w:pPr>
      <w:bookmarkStart w:id="0" w:name="_Toc23150"/>
      <w:r>
        <w:rPr>
          <w:rFonts w:hint="eastAsia" w:ascii="宋体" w:hAnsi="宋体" w:eastAsia="宋体" w:cs="黑体"/>
          <w:sz w:val="28"/>
          <w:szCs w:val="28"/>
        </w:rPr>
        <w:t>附件2：</w:t>
      </w:r>
    </w:p>
    <w:p>
      <w:pPr>
        <w:pStyle w:val="4"/>
        <w:jc w:val="center"/>
        <w:rPr>
          <w:rFonts w:hint="eastAsia" w:ascii="宋体" w:hAnsi="宋体" w:eastAsia="宋体"/>
        </w:rPr>
      </w:pPr>
      <w:r>
        <w:rPr>
          <w:rFonts w:hint="eastAsia" w:ascii="宋体" w:hAnsi="宋体" w:eastAsia="宋体"/>
          <w:lang w:val="en-US" w:eastAsia="zh-CN"/>
        </w:rPr>
        <w:t>人事管理系统</w:t>
      </w:r>
      <w:r>
        <w:rPr>
          <w:rFonts w:hint="eastAsia" w:ascii="宋体" w:hAnsi="宋体" w:eastAsia="宋体"/>
        </w:rPr>
        <w:t>技术参数</w:t>
      </w:r>
    </w:p>
    <w:bookmarkEnd w:id="0"/>
    <w:p>
      <w:pPr>
        <w:spacing w:line="50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一、在功能上，系统要求实现：</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1、组织管理模块；</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2、教职工信息管理</w:t>
      </w:r>
      <w:r>
        <w:rPr>
          <w:rFonts w:hint="eastAsia" w:ascii="宋体" w:hAnsi="宋体" w:eastAsia="宋体" w:cs="宋体"/>
          <w:sz w:val="28"/>
          <w:szCs w:val="28"/>
        </w:rPr>
        <w:t>模块；</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3、人事异动管理模块；</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4、合同管理模块；</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5、培训进修管理模块；</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6、人才项目模块；</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7、师资队伍模块；</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8、编外人员模块。</w:t>
      </w:r>
    </w:p>
    <w:p>
      <w:pPr>
        <w:pStyle w:val="2"/>
        <w:rPr>
          <w:rFonts w:hint="eastAsia"/>
        </w:rPr>
      </w:pPr>
    </w:p>
    <w:p>
      <w:pPr>
        <w:spacing w:line="50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二、在技术上，系统要求采用B/S，即浏览器/服务器结构，要求做到：</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1、数据安全：在提交密码、业绩信息、财务相关信息等各种有保密需求的信息时，采取必要的加密传输措施；对有保密需求的数据采取加密传输，加密存储，确保在没有权限的情况下</w:t>
      </w:r>
      <w:bookmarkStart w:id="4" w:name="_GoBack"/>
      <w:bookmarkEnd w:id="4"/>
      <w:r>
        <w:rPr>
          <w:rFonts w:hint="eastAsia" w:ascii="宋体" w:hAnsi="宋体" w:eastAsia="宋体" w:cs="宋体"/>
          <w:sz w:val="28"/>
          <w:szCs w:val="28"/>
          <w:lang w:val="en-US" w:eastAsia="zh-CN"/>
        </w:rPr>
        <w:t>，即使获取到数据也无法解读；实现合理的数据备份策略，确保数据安全、完整；提供上线系统的源代码、数据库结构等信息供安全审核。采用相应技术措施确保应用系统、数据库的安全，防止信息泄露、被非法删改等。与学校签订安全保密责任书。系统必须满足使用单位在使用该系统期间教育信息系统安全登记保护评测第二级及以上的要求，不符合要求者整改至符合要求。学校在对该系统安全等级保护评测时，厂家必须免费提供相应技术支持，免费提供评测中的软件系统相关的支撑材料，并负责免费修补评测中发现的问题。</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2、标准规范：采用符合国际标准的技术，架构规范，编码清晰；并且符合国家及教育部信息化有关标准规范。</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设计先进：在先进的设计思路基础上，采用先进的技术实现，系统升级维护操作不能影响业务正常使用；支持版本持续迭代升级，在上线之后依然能够不断跟踪业界领先技术，将之更新到线上，使得线上服务始终与最新技术保持同步，满足未来人力资源管理变革与发展的需求。</w:t>
      </w:r>
    </w:p>
    <w:p>
      <w:pPr>
        <w:spacing w:line="500" w:lineRule="exact"/>
        <w:ind w:firstLine="560" w:firstLineChars="200"/>
        <w:rPr>
          <w:rFonts w:hint="eastAsia" w:ascii="宋体" w:hAnsi="宋体" w:eastAsia="宋体" w:cs="宋体"/>
          <w:sz w:val="28"/>
          <w:szCs w:val="28"/>
          <w:lang w:val="en-US" w:eastAsia="zh-CN"/>
        </w:rPr>
      </w:pPr>
      <w:bookmarkStart w:id="1" w:name="_Toc29460291"/>
      <w:bookmarkStart w:id="2" w:name="_Toc6775566"/>
      <w:bookmarkStart w:id="3" w:name="_Toc1267261233"/>
      <w:r>
        <w:rPr>
          <w:rFonts w:hint="eastAsia" w:ascii="宋体" w:hAnsi="宋体" w:eastAsia="宋体" w:cs="宋体"/>
          <w:sz w:val="28"/>
          <w:szCs w:val="28"/>
          <w:lang w:val="en-US" w:eastAsia="zh-CN"/>
        </w:rPr>
        <w:t>4、功能实用：实现所有的功能需求；界面友好，操作直观方便；支持符合AI相关技术要求的主流操作系统和服务器，在Windows、Linux、MacOS等主流操作系统，PC电脑、平板电脑、智能手机等平台，以及Microsoft edge、IE、Chrome、Fire Fox 等主流浏览器新旧版本上正常使用。</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5、可审计：系统记录完整的用户操作变动（包括但不限于访问、修改、删除等）日志，具备日志跟踪与分析功能，提供丰富的查询方式，供追溯和追责。</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6、接口开放：以安全可控的方式为其他职能部门提供数据共享；通过其他职能部门信息系统所提供的接口获取所需的数据；为手机端（APP/微信平台）、自助服务一体机等提供数据交换。</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可靠性：系统运行稳定可靠，充分考虑冗余问题，要在系统设计范围内保证随着系统数据量的增加，系统性不出现显著下降。对断电、硬件故障等突发事故有一定的灾难恢复能力。实现合适的系统数据全面备份和增量备份策略。</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8、易维护性：采用代码维护、公式调整、参数配置等手段，确保用户可自行维护系统，可以设置数据项。</w:t>
      </w:r>
    </w:p>
    <w:p>
      <w:pPr>
        <w:pStyle w:val="2"/>
        <w:rPr>
          <w:rFonts w:hint="eastAsia"/>
          <w:lang w:val="en-US" w:eastAsia="zh-CN"/>
        </w:rPr>
      </w:pPr>
    </w:p>
    <w:p>
      <w:pPr>
        <w:spacing w:line="50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三、在性能上，系统应保证达到：</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1、支持同时在线数达到≥1000人，支持不少于400个的并发访问，响应时间在3s以内。</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2、每个年度新增管理不少于4000个申请项目；每个项目平均涉及不少于20个独立电子文件。</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3、支持至少100个院系、单位的常量设立。</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4、支持超过100M大文件上传及断点续传。用户提交上传文件后具有回复响应机制。</w:t>
      </w:r>
      <w:bookmarkEnd w:id="1"/>
      <w:bookmarkEnd w:id="2"/>
      <w:bookmarkEnd w:id="3"/>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E7EC28"/>
    <w:multiLevelType w:val="multilevel"/>
    <w:tmpl w:val="69E7EC28"/>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A8"/>
    <w:rsid w:val="002341F5"/>
    <w:rsid w:val="004F28ED"/>
    <w:rsid w:val="00510515"/>
    <w:rsid w:val="00865A7F"/>
    <w:rsid w:val="00AF3378"/>
    <w:rsid w:val="00B12303"/>
    <w:rsid w:val="00C47DA8"/>
    <w:rsid w:val="00E5444B"/>
    <w:rsid w:val="05DD191A"/>
    <w:rsid w:val="18500E90"/>
    <w:rsid w:val="1EDB378F"/>
    <w:rsid w:val="33FA7CE5"/>
    <w:rsid w:val="34AE30A3"/>
    <w:rsid w:val="3C251ABC"/>
    <w:rsid w:val="47C40755"/>
    <w:rsid w:val="69CE6638"/>
    <w:rsid w:val="796F0EB4"/>
    <w:rsid w:val="7C683D4F"/>
    <w:rsid w:val="7FC37A40"/>
    <w:rsid w:val="BF368D2D"/>
    <w:rsid w:val="BFFF5992"/>
    <w:rsid w:val="DF7BB041"/>
    <w:rsid w:val="F8DD2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9"/>
    <w:pPr>
      <w:keepNext/>
      <w:keepLines/>
      <w:widowControl w:val="0"/>
      <w:numPr>
        <w:ilvl w:val="0"/>
        <w:numId w:val="1"/>
      </w:numPr>
      <w:spacing w:before="340" w:after="330" w:line="576" w:lineRule="auto"/>
      <w:jc w:val="both"/>
      <w:outlineLvl w:val="0"/>
    </w:pPr>
    <w:rPr>
      <w:rFonts w:ascii="Times New Roman" w:hAnsi="Times New Roman" w:eastAsia="宋体" w:cs="Times New Roman"/>
      <w:b/>
      <w:kern w:val="44"/>
      <w:sz w:val="44"/>
      <w:szCs w:val="22"/>
      <w:lang w:val="en-US" w:eastAsia="zh-CN" w:bidi="ar-SA"/>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TML Preformatted"/>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eastAsia="宋体" w:cs="Courier New"/>
      <w:kern w:val="2"/>
      <w:lang w:val="en-US" w:eastAsia="zh-CN" w:bidi="ar-SA"/>
    </w:rPr>
  </w:style>
  <w:style w:type="paragraph" w:styleId="5">
    <w:name w:val="annotation text"/>
    <w:basedOn w:val="1"/>
    <w:link w:val="15"/>
    <w:unhideWhenUsed/>
    <w:qFormat/>
    <w:uiPriority w:val="0"/>
    <w:pPr>
      <w:jc w:val="left"/>
    </w:pPr>
  </w:style>
  <w:style w:type="paragraph" w:styleId="6">
    <w:name w:val="Balloon Text"/>
    <w:basedOn w:val="1"/>
    <w:link w:val="17"/>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6"/>
    <w:unhideWhenUsed/>
    <w:qFormat/>
    <w:uiPriority w:val="99"/>
    <w:rPr>
      <w:b/>
      <w:bCs/>
    </w:rPr>
  </w:style>
  <w:style w:type="character" w:styleId="12">
    <w:name w:val="annotation reference"/>
    <w:basedOn w:val="11"/>
    <w:unhideWhenUsed/>
    <w:qFormat/>
    <w:uiPriority w:val="0"/>
    <w:rPr>
      <w:sz w:val="21"/>
      <w:szCs w:val="21"/>
    </w:rPr>
  </w:style>
  <w:style w:type="character" w:customStyle="1" w:styleId="13">
    <w:name w:val="页眉 Char"/>
    <w:basedOn w:val="11"/>
    <w:link w:val="8"/>
    <w:qFormat/>
    <w:uiPriority w:val="99"/>
    <w:rPr>
      <w:rFonts w:asciiTheme="minorHAnsi" w:hAnsiTheme="minorHAnsi" w:eastAsiaTheme="minorEastAsia" w:cstheme="minorBidi"/>
      <w:kern w:val="2"/>
      <w:sz w:val="18"/>
      <w:szCs w:val="18"/>
    </w:rPr>
  </w:style>
  <w:style w:type="character" w:customStyle="1" w:styleId="14">
    <w:name w:val="页脚 Char"/>
    <w:basedOn w:val="11"/>
    <w:link w:val="7"/>
    <w:qFormat/>
    <w:uiPriority w:val="99"/>
    <w:rPr>
      <w:rFonts w:asciiTheme="minorHAnsi" w:hAnsiTheme="minorHAnsi" w:eastAsiaTheme="minorEastAsia" w:cstheme="minorBidi"/>
      <w:kern w:val="2"/>
      <w:sz w:val="18"/>
      <w:szCs w:val="18"/>
    </w:rPr>
  </w:style>
  <w:style w:type="character" w:customStyle="1" w:styleId="15">
    <w:name w:val="批注文字 Char"/>
    <w:basedOn w:val="11"/>
    <w:link w:val="5"/>
    <w:qFormat/>
    <w:uiPriority w:val="0"/>
    <w:rPr>
      <w:rFonts w:asciiTheme="minorHAnsi" w:hAnsiTheme="minorHAnsi" w:eastAsiaTheme="minorEastAsia" w:cstheme="minorBidi"/>
      <w:kern w:val="2"/>
      <w:sz w:val="21"/>
      <w:szCs w:val="22"/>
    </w:rPr>
  </w:style>
  <w:style w:type="character" w:customStyle="1" w:styleId="16">
    <w:name w:val="批注主题 Char"/>
    <w:basedOn w:val="15"/>
    <w:link w:val="9"/>
    <w:semiHidden/>
    <w:qFormat/>
    <w:uiPriority w:val="99"/>
    <w:rPr>
      <w:rFonts w:asciiTheme="minorHAnsi" w:hAnsiTheme="minorHAnsi" w:eastAsiaTheme="minorEastAsia" w:cstheme="minorBidi"/>
      <w:b/>
      <w:bCs/>
      <w:kern w:val="2"/>
      <w:sz w:val="21"/>
      <w:szCs w:val="22"/>
    </w:rPr>
  </w:style>
  <w:style w:type="character" w:customStyle="1" w:styleId="17">
    <w:name w:val="批注框文本 Char"/>
    <w:basedOn w:val="11"/>
    <w:link w:val="6"/>
    <w:semiHidden/>
    <w:qFormat/>
    <w:uiPriority w:val="99"/>
    <w:rPr>
      <w:rFonts w:asciiTheme="minorHAnsi" w:hAnsiTheme="minorHAnsi" w:eastAsiaTheme="minorEastAsia" w:cstheme="minorBidi"/>
      <w:kern w:val="2"/>
      <w:sz w:val="18"/>
      <w:szCs w:val="18"/>
    </w:rPr>
  </w:style>
  <w:style w:type="paragraph" w:customStyle="1" w:styleId="18">
    <w:name w:val="列出段落1"/>
    <w:basedOn w:val="1"/>
    <w:qFormat/>
    <w:uiPriority w:val="34"/>
    <w:pPr>
      <w:ind w:firstLine="420" w:firstLineChars="200"/>
    </w:pPr>
    <w:rPr>
      <w:rFonts w:ascii="Calibri" w:hAnsi="Calibri" w:eastAsia="宋体" w:cs="Times New Roman"/>
    </w:rPr>
  </w:style>
  <w:style w:type="paragraph" w:customStyle="1" w:styleId="19">
    <w:name w:val="列出段落2"/>
    <w:basedOn w:val="1"/>
    <w:unhideWhenUsed/>
    <w:qFormat/>
    <w:uiPriority w:val="99"/>
    <w:pPr>
      <w:ind w:firstLine="420" w:firstLineChars="200"/>
    </w:pPr>
  </w:style>
  <w:style w:type="character" w:customStyle="1" w:styleId="20">
    <w:name w:val="标题 2 Char"/>
    <w:basedOn w:val="11"/>
    <w:link w:val="4"/>
    <w:uiPriority w:val="9"/>
    <w:rPr>
      <w:rFonts w:asciiTheme="majorHAnsi" w:hAnsiTheme="majorHAnsi" w:eastAsiaTheme="majorEastAsia" w:cstheme="majorBidi"/>
      <w:b/>
      <w:bCs/>
      <w:kern w:val="2"/>
      <w:sz w:val="32"/>
      <w:szCs w:val="32"/>
    </w:rPr>
  </w:style>
  <w:style w:type="paragraph" w:customStyle="1" w:styleId="21">
    <w:name w:val="标准文本"/>
    <w:basedOn w:val="1"/>
    <w:qFormat/>
    <w:uiPriority w:val="99"/>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286</Words>
  <Characters>1633</Characters>
  <Lines>13</Lines>
  <Paragraphs>3</Paragraphs>
  <TotalTime>6</TotalTime>
  <ScaleCrop>false</ScaleCrop>
  <LinksUpToDate>false</LinksUpToDate>
  <CharactersWithSpaces>1916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2021-06-23T06:44:00Z</dcterms:created>
  <dc:creator>jason</dc:creator>
  <cp:lastModifiedBy>瓶子儿</cp:lastModifiedBy>
  <dcterms:modified xsi:type="dcterms:W3CDTF">2021-10-14T05:56:06Z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3921B96A444E4046A2D297013A3E30AC</vt:lpwstr>
  </property>
</Properties>
</file>